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eastAsia="黑体"/>
          <w:szCs w:val="32"/>
          <w:lang w:eastAsia="zh-CN"/>
        </w:rPr>
      </w:pPr>
      <w:r>
        <w:rPr>
          <w:rFonts w:ascii="黑体" w:hAnsi="黑体" w:eastAsia="黑体"/>
          <w:szCs w:val="32"/>
        </w:rPr>
        <w:t>附件</w:t>
      </w:r>
      <w:r>
        <w:rPr>
          <w:rFonts w:hint="eastAsia" w:ascii="黑体" w:hAnsi="黑体" w:eastAsia="黑体"/>
          <w:szCs w:val="32"/>
          <w:lang w:val="en-US" w:eastAsia="zh-CN"/>
        </w:rPr>
        <w:t>2</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spacing w:line="360" w:lineRule="auto"/>
              <w:jc w:val="center"/>
              <w:rPr>
                <w:rFonts w:eastAsia="宋体"/>
                <w:sz w:val="24"/>
                <w:szCs w:val="24"/>
              </w:rPr>
            </w:pPr>
            <w:r>
              <w:rPr>
                <w:rFonts w:hint="eastAsia" w:eastAsia="宋体"/>
                <w:sz w:val="24"/>
                <w:szCs w:val="24"/>
              </w:rPr>
              <w:t>山东众福生态农业科技有限公司存栏50万只青年鸡养殖项目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50B27"/>
    <w:rsid w:val="00135069"/>
    <w:rsid w:val="00283600"/>
    <w:rsid w:val="00350FBD"/>
    <w:rsid w:val="006C3737"/>
    <w:rsid w:val="00AB38CB"/>
    <w:rsid w:val="00AE7C3D"/>
    <w:rsid w:val="00C83A8E"/>
    <w:rsid w:val="00D4681A"/>
    <w:rsid w:val="01F65A17"/>
    <w:rsid w:val="40F24287"/>
    <w:rsid w:val="44EB321A"/>
    <w:rsid w:val="46045F3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China</Company>
  <Pages>2</Pages>
  <Words>83</Words>
  <Characters>476</Characters>
  <Lines>3</Lines>
  <Paragraphs>1</Paragraphs>
  <TotalTime>7</TotalTime>
  <ScaleCrop>false</ScaleCrop>
  <LinksUpToDate>false</LinksUpToDate>
  <CharactersWithSpaces>558</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2020-08-20T06:58:13Z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